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41F" w:rsidRPr="0019241F" w:rsidRDefault="0019241F" w:rsidP="0019241F">
      <w:pPr>
        <w:spacing w:after="0" w:line="378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УПОЛНОМОЧЕННЫЙ </w:t>
      </w:r>
      <w:r w:rsidRPr="0019241F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принял участие в IV открытом форуме прокуратуры </w:t>
      </w:r>
      <w:r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>КРАЯ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 </w:t>
      </w:r>
      <w:r w:rsidRPr="0019241F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>,</w:t>
      </w:r>
      <w:proofErr w:type="gramEnd"/>
      <w:r w:rsidRPr="0019241F">
        <w:rPr>
          <w:rFonts w:ascii="Times New Roman" w:eastAsia="Times New Roman" w:hAnsi="Times New Roman" w:cs="Times New Roman"/>
          <w:b/>
          <w:bCs/>
          <w:caps/>
          <w:color w:val="424242"/>
          <w:kern w:val="36"/>
          <w:sz w:val="28"/>
          <w:szCs w:val="28"/>
          <w:lang w:eastAsia="ru-RU"/>
        </w:rPr>
        <w:t xml:space="preserve"> посвященном вопросам ресоциализации осужденных</w:t>
      </w:r>
    </w:p>
    <w:p w:rsidR="0019241F" w:rsidRPr="0019241F" w:rsidRDefault="0019241F" w:rsidP="0019241F">
      <w:pPr>
        <w:spacing w:after="0" w:line="252" w:lineRule="atLeast"/>
        <w:rPr>
          <w:rFonts w:ascii="&amp;quot" w:eastAsia="Times New Roman" w:hAnsi="&amp;quot" w:cs="Times New Roman"/>
          <w:color w:val="A4A4A4"/>
          <w:sz w:val="16"/>
          <w:szCs w:val="16"/>
          <w:lang w:eastAsia="ru-RU"/>
        </w:rPr>
      </w:pPr>
      <w:r w:rsidRPr="0019241F">
        <w:rPr>
          <w:rFonts w:ascii="&amp;quot" w:eastAsia="Times New Roman" w:hAnsi="&amp;quot" w:cs="Times New Roman"/>
          <w:color w:val="A4A4A4"/>
          <w:sz w:val="16"/>
          <w:szCs w:val="16"/>
          <w:lang w:eastAsia="ru-RU"/>
        </w:rPr>
        <w:t>01.11.2018</w:t>
      </w:r>
    </w:p>
    <w:p w:rsidR="0019241F" w:rsidRDefault="0019241F" w:rsidP="0019241F">
      <w:pPr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241F" w:rsidRDefault="0019241F" w:rsidP="0019241F">
      <w:pPr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41F">
        <w:rPr>
          <w:rFonts w:ascii="Times New Roman" w:hAnsi="Times New Roman" w:cs="Times New Roman"/>
          <w:color w:val="000000"/>
          <w:sz w:val="28"/>
          <w:szCs w:val="28"/>
        </w:rPr>
        <w:t>31.10.2018</w:t>
      </w:r>
      <w:r w:rsidR="00F05E3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241F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F05E3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9241F">
        <w:rPr>
          <w:rFonts w:ascii="Times New Roman" w:hAnsi="Times New Roman" w:cs="Times New Roman"/>
          <w:color w:val="000000"/>
          <w:sz w:val="28"/>
          <w:szCs w:val="28"/>
        </w:rPr>
        <w:t xml:space="preserve"> в Красноярске состоялся </w:t>
      </w:r>
      <w:r w:rsidR="00F05E3F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9241F">
        <w:rPr>
          <w:rFonts w:ascii="Times New Roman" w:hAnsi="Times New Roman" w:cs="Times New Roman"/>
          <w:color w:val="000000"/>
          <w:sz w:val="28"/>
          <w:szCs w:val="28"/>
        </w:rPr>
        <w:t xml:space="preserve"> открытый форум прокуратуры Красноярского края, посвященный вопросам ресоциализации осужденных к лишению свободы, социальной адаптации лиц, освободившихся из мест лишения свободы, проблемах исполнения наказаний, не связанных с изоляцией от общества.</w:t>
      </w:r>
      <w:r w:rsidRPr="00192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прошло в научной библиотеке Сибирского федерального университета. 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В течение дня представители органов прокуратуры края, власти и общественности на дискуссионных площадках обсуждали наиболее острые проблемы, препятствующие социальной интеграции в общество лиц, освобожденных из мест лишения свободы, меры, направленные для снижения рецидивной преступности.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9241F">
        <w:rPr>
          <w:color w:val="000000"/>
          <w:sz w:val="28"/>
          <w:szCs w:val="28"/>
        </w:rPr>
        <w:t>В работе форума приняли участие: прокурор Красноярского края Савчин М.М., председатель Законодательного Собрания Красноярского края Свиридов Д.В., депутат Государственной Думы Федерального Собрания Российской Федерации Швыткин Ю.Н., Уполномоченный по правам человека в Красноярском крае Денисов М.Г., руководители правоохранительных органов, представители органов государственной и муниципальной власти края, общественных и религиозных организаций, научного сообщества, средств массовой информации.</w:t>
      </w:r>
      <w:proofErr w:type="gramEnd"/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Работу форума открыл прокурор Красноярского края Савчин М.М., выступив с приветственным словом.  С пленарным докладом «Предмет и роль прокурорского надзора в ресоциализации осужденных к лишению свободы, их социальной адаптации в постпенитенциарный период и проблемы исполнения наказаний, не связанных с лишением свободы. Результаты прокурорского надзора в данной сфере» выступил заместитель прокурора края Белогуров С.В.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19241F">
        <w:rPr>
          <w:color w:val="000000"/>
          <w:sz w:val="28"/>
          <w:szCs w:val="28"/>
        </w:rPr>
        <w:t>Уполномоченный по правам человека в Красноярском крае Денисов М.Г. в своем выступлении также отметил актуальность рассмотрения данных вопросов на открытом форуме прокуратуры и на основе анализа данных деятельности в сфере соблюдения прав человека высказал предложения по совершенствованию работы по совершенствованию работы при социальной адаптации граждан, освободившихся из мест лишения свободы, предложив конкретные меры, которые могут быть решены на уровне</w:t>
      </w:r>
      <w:proofErr w:type="gramEnd"/>
      <w:r w:rsidRPr="0019241F">
        <w:rPr>
          <w:color w:val="000000"/>
          <w:sz w:val="28"/>
          <w:szCs w:val="28"/>
        </w:rPr>
        <w:t xml:space="preserve"> органов власти Красноярского края без значительных финансовых затрат.</w:t>
      </w:r>
    </w:p>
    <w:p w:rsid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На  дискуссионных площадках обсуждены вопросы обеспечения реализации основных средств исправления осужденных в местах лишения свободы как механизма их ресоциализации, постпенитенциарной адаптации лиц, освобожденных из мест лишения свободы, проблемах исполнения наказаний, не связанных с изоляцией осужденных от общества.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В рамках мероприятия выявлены и обсуждены многочисленные проблемы, с которыми сталкиваются граждане, освобожденные из мест лишения свободы, при интеграции их в гражданское общество, в том числе трудового и бытового устройства, оказания медицинской помощи, получения необходимых документов и др.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lastRenderedPageBreak/>
        <w:t>Отмечены недостатки в координации деятельности по социальной адаптации осужденных органами государственной, муниципальной властей, правоохранительных органов, институтов гражданского общества. Предложены конкретные пути их разрешения на краевом уровне.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Рядом экспертов озвучена необходимость совершенствования нормативно-правовой базы, регулирующей вопросы ресоциализации и социальной адаптации лиц, освободившихся от отбывания наказания, путем принятия новых федеральных законов и внесений изменения в действующее законодательство.</w:t>
      </w:r>
    </w:p>
    <w:p w:rsidR="0019241F" w:rsidRPr="0019241F" w:rsidRDefault="0019241F" w:rsidP="0019241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19241F">
        <w:rPr>
          <w:color w:val="000000"/>
          <w:sz w:val="28"/>
          <w:szCs w:val="28"/>
        </w:rPr>
        <w:t>Тематика форума вызвала живое обсуждение среди его участников. Методика проведения открытого форума позволила каждому участнику  обнародовать результаты своей работы,  предложить  инструменты, направленные на реальное устранение нарушений.</w:t>
      </w:r>
    </w:p>
    <w:p w:rsidR="00083BE7" w:rsidRPr="0019241F" w:rsidRDefault="00083BE7" w:rsidP="0019241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BE7" w:rsidRPr="0019241F" w:rsidSect="0019241F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9241F"/>
    <w:rsid w:val="00083BE7"/>
    <w:rsid w:val="0019241F"/>
    <w:rsid w:val="007D43AE"/>
    <w:rsid w:val="00F0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E7"/>
  </w:style>
  <w:style w:type="paragraph" w:styleId="1">
    <w:name w:val="heading 1"/>
    <w:basedOn w:val="a"/>
    <w:link w:val="10"/>
    <w:uiPriority w:val="9"/>
    <w:qFormat/>
    <w:rsid w:val="00192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24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2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9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99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16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Лавриков</dc:creator>
  <cp:lastModifiedBy>Лавриков</cp:lastModifiedBy>
  <cp:revision>1</cp:revision>
  <dcterms:created xsi:type="dcterms:W3CDTF">2018-11-02T02:17:00Z</dcterms:created>
  <dcterms:modified xsi:type="dcterms:W3CDTF">2018-11-02T02:30:00Z</dcterms:modified>
</cp:coreProperties>
</file>